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15D4" w14:textId="702146FC" w:rsidR="003F4589" w:rsidRDefault="00540EF1" w:rsidP="00540EF1">
      <w:pPr>
        <w:pStyle w:val="Heading1"/>
      </w:pPr>
      <w:r>
        <w:t>Emergency Note 2</w:t>
      </w:r>
    </w:p>
    <w:p w14:paraId="2CF3E587" w14:textId="23B93879" w:rsidR="00540EF1" w:rsidRDefault="00540EF1" w:rsidP="00540EF1">
      <w:pPr>
        <w:spacing w:before="40" w:line="240" w:lineRule="auto"/>
      </w:pPr>
      <w:r>
        <w:t xml:space="preserve">Chief Complaint: Vomiting, diarrhea, severe abdominal cramping, lightheadedness, lack of energy </w:t>
      </w:r>
    </w:p>
    <w:p w14:paraId="74039874" w14:textId="72FB58E5" w:rsidR="00540EF1" w:rsidRDefault="00540EF1" w:rsidP="00540EF1">
      <w:pPr>
        <w:pStyle w:val="Heading2"/>
        <w:spacing w:before="40" w:line="240" w:lineRule="auto"/>
      </w:pPr>
      <w:r>
        <w:t xml:space="preserve">History of Present Illness: </w:t>
      </w:r>
    </w:p>
    <w:p w14:paraId="1B2D7100" w14:textId="77777777" w:rsidR="00540EF1" w:rsidRDefault="00540EF1" w:rsidP="00540EF1">
      <w:pPr>
        <w:spacing w:before="0" w:after="0" w:line="240" w:lineRule="auto"/>
      </w:pPr>
      <w:r>
        <w:t xml:space="preserve">Acute onset of vomiting and diarrhea </w:t>
      </w:r>
    </w:p>
    <w:p w14:paraId="058DE14B" w14:textId="77777777" w:rsidR="00540EF1" w:rsidRDefault="00540EF1" w:rsidP="00540EF1">
      <w:pPr>
        <w:spacing w:before="0" w:after="0" w:line="240" w:lineRule="auto"/>
      </w:pPr>
      <w:r>
        <w:t xml:space="preserve">No blood in vomit or stool </w:t>
      </w:r>
    </w:p>
    <w:p w14:paraId="7DB224B5" w14:textId="77777777" w:rsidR="00540EF1" w:rsidRDefault="00540EF1" w:rsidP="00540EF1">
      <w:pPr>
        <w:spacing w:before="0" w:after="0" w:line="240" w:lineRule="auto"/>
      </w:pPr>
      <w:r>
        <w:t xml:space="preserve">Mild tenderness in abdomen </w:t>
      </w:r>
    </w:p>
    <w:p w14:paraId="7F63A93A" w14:textId="77777777" w:rsidR="00540EF1" w:rsidRDefault="00540EF1" w:rsidP="00540EF1">
      <w:pPr>
        <w:spacing w:before="0" w:after="0" w:line="240" w:lineRule="auto"/>
      </w:pPr>
      <w:r>
        <w:t xml:space="preserve">Lightheadedness, lack of energy </w:t>
      </w:r>
    </w:p>
    <w:p w14:paraId="598875A8" w14:textId="77777777" w:rsidR="00540EF1" w:rsidRDefault="00540EF1" w:rsidP="00540EF1">
      <w:pPr>
        <w:spacing w:before="0" w:after="0" w:line="240" w:lineRule="auto"/>
      </w:pPr>
      <w:r>
        <w:t xml:space="preserve">Possible low fever (not confirmed) </w:t>
      </w:r>
    </w:p>
    <w:p w14:paraId="7452D191" w14:textId="77777777" w:rsidR="00540EF1" w:rsidRDefault="00540EF1" w:rsidP="00540EF1">
      <w:pPr>
        <w:spacing w:before="0" w:after="0" w:line="240" w:lineRule="auto"/>
      </w:pPr>
      <w:r>
        <w:t xml:space="preserve">No recent travel, exposure to well water, or swimming in freshwater </w:t>
      </w:r>
    </w:p>
    <w:p w14:paraId="048AADA2" w14:textId="77777777" w:rsidR="00540EF1" w:rsidRDefault="00540EF1" w:rsidP="00540EF1">
      <w:pPr>
        <w:spacing w:before="0" w:after="0" w:line="240" w:lineRule="auto"/>
      </w:pPr>
      <w:r>
        <w:t xml:space="preserve">Patient on city water, has been swimming in pools </w:t>
      </w:r>
    </w:p>
    <w:p w14:paraId="38AFA58D" w14:textId="62BD5F41" w:rsidR="00540EF1" w:rsidRDefault="00540EF1" w:rsidP="00540EF1">
      <w:pPr>
        <w:spacing w:before="0" w:after="0" w:line="240" w:lineRule="auto"/>
      </w:pPr>
      <w:r>
        <w:t xml:space="preserve">Chronic medical condition: heart murmur </w:t>
      </w:r>
    </w:p>
    <w:p w14:paraId="002BECEE" w14:textId="65A137F2" w:rsidR="00540EF1" w:rsidRDefault="00540EF1" w:rsidP="00540EF1">
      <w:pPr>
        <w:spacing w:before="0" w:after="0" w:line="240" w:lineRule="auto"/>
      </w:pPr>
      <w:r>
        <w:t xml:space="preserve">Allergy: Keflex, causes rash </w:t>
      </w:r>
    </w:p>
    <w:p w14:paraId="01D78131" w14:textId="783AAD16" w:rsidR="00540EF1" w:rsidRDefault="00540EF1" w:rsidP="00540EF1">
      <w:pPr>
        <w:pStyle w:val="Heading2"/>
      </w:pPr>
      <w:r>
        <w:t xml:space="preserve">Physical Examination: </w:t>
      </w:r>
    </w:p>
    <w:p w14:paraId="38A903FE" w14:textId="77777777" w:rsidR="00540EF1" w:rsidRDefault="00540EF1" w:rsidP="00540EF1">
      <w:pPr>
        <w:spacing w:before="0" w:after="0" w:line="240" w:lineRule="auto"/>
      </w:pPr>
      <w:r>
        <w:t xml:space="preserve">BP 115/68, heart rate 110, respirations 12, temperature 98.8 </w:t>
      </w:r>
    </w:p>
    <w:p w14:paraId="08E96D3C" w14:textId="77777777" w:rsidR="00540EF1" w:rsidRDefault="00540EF1" w:rsidP="00540EF1">
      <w:pPr>
        <w:spacing w:before="0" w:after="0" w:line="240" w:lineRule="auto"/>
      </w:pPr>
      <w:r>
        <w:t xml:space="preserve">Mucous membranes: Dry </w:t>
      </w:r>
    </w:p>
    <w:p w14:paraId="4F85CD8D" w14:textId="77777777" w:rsidR="00540EF1" w:rsidRDefault="00540EF1" w:rsidP="00540EF1">
      <w:pPr>
        <w:spacing w:before="0" w:after="0" w:line="240" w:lineRule="auto"/>
      </w:pPr>
      <w:r>
        <w:t xml:space="preserve">Heart rate: 106 bpm, no detected murmurs </w:t>
      </w:r>
    </w:p>
    <w:p w14:paraId="30A8321A" w14:textId="77777777" w:rsidR="00540EF1" w:rsidRDefault="00540EF1" w:rsidP="00540EF1">
      <w:pPr>
        <w:spacing w:before="0" w:after="0" w:line="240" w:lineRule="auto"/>
      </w:pPr>
      <w:r>
        <w:t xml:space="preserve">Lungs: Clear </w:t>
      </w:r>
    </w:p>
    <w:p w14:paraId="194740CD" w14:textId="77777777" w:rsidR="00540EF1" w:rsidRDefault="00540EF1" w:rsidP="00540EF1">
      <w:pPr>
        <w:spacing w:before="0" w:after="0" w:line="240" w:lineRule="auto"/>
      </w:pPr>
      <w:r>
        <w:t xml:space="preserve">Abdomen: Hyperactive bowel sounds, diffuse mild tenderness </w:t>
      </w:r>
    </w:p>
    <w:p w14:paraId="479E8F3C" w14:textId="2FADB414" w:rsidR="00540EF1" w:rsidRDefault="00540EF1" w:rsidP="00540EF1">
      <w:pPr>
        <w:spacing w:before="40" w:after="0" w:line="240" w:lineRule="auto"/>
      </w:pPr>
      <w:r>
        <w:t xml:space="preserve">Skin: Normal </w:t>
      </w:r>
    </w:p>
    <w:p w14:paraId="42942EE3" w14:textId="77777777" w:rsidR="00540EF1" w:rsidRDefault="00540EF1" w:rsidP="00540EF1">
      <w:pPr>
        <w:spacing w:before="40" w:after="0" w:line="240" w:lineRule="auto"/>
      </w:pPr>
    </w:p>
    <w:p w14:paraId="6AAF189E" w14:textId="23949DA0" w:rsidR="00540EF1" w:rsidRDefault="00540EF1" w:rsidP="00540EF1">
      <w:pPr>
        <w:pStyle w:val="Heading2"/>
        <w:spacing w:before="40"/>
      </w:pPr>
      <w:r>
        <w:t xml:space="preserve">Differential Diagnosis: </w:t>
      </w:r>
    </w:p>
    <w:p w14:paraId="57346F30" w14:textId="77777777" w:rsidR="00540EF1" w:rsidRDefault="00540EF1" w:rsidP="00540EF1">
      <w:pPr>
        <w:spacing w:before="0" w:after="0" w:line="240" w:lineRule="auto"/>
      </w:pPr>
      <w:r>
        <w:t xml:space="preserve">Gastroenteritis (viral or bacterial) </w:t>
      </w:r>
    </w:p>
    <w:p w14:paraId="6C6A0114" w14:textId="77777777" w:rsidR="00540EF1" w:rsidRDefault="00540EF1" w:rsidP="00540EF1">
      <w:pPr>
        <w:spacing w:before="0" w:after="0" w:line="240" w:lineRule="auto"/>
      </w:pPr>
      <w:r>
        <w:t xml:space="preserve">Food Poisoning </w:t>
      </w:r>
    </w:p>
    <w:p w14:paraId="712D746C" w14:textId="77777777" w:rsidR="00540EF1" w:rsidRDefault="00540EF1" w:rsidP="00540EF1">
      <w:pPr>
        <w:spacing w:before="0" w:after="0" w:line="240" w:lineRule="auto"/>
      </w:pPr>
      <w:r>
        <w:t xml:space="preserve">Irritable Bowel Syndrome flare </w:t>
      </w:r>
    </w:p>
    <w:p w14:paraId="41871B8A" w14:textId="77777777" w:rsidR="00540EF1" w:rsidRDefault="00540EF1" w:rsidP="00540EF1">
      <w:pPr>
        <w:spacing w:before="0" w:after="0" w:line="240" w:lineRule="auto"/>
      </w:pPr>
      <w:r>
        <w:t xml:space="preserve">Giardiasis </w:t>
      </w:r>
    </w:p>
    <w:p w14:paraId="400EC2C8" w14:textId="015C3432" w:rsidR="00540EF1" w:rsidRDefault="00540EF1" w:rsidP="00540EF1">
      <w:pPr>
        <w:spacing w:before="40" w:after="0" w:line="240" w:lineRule="auto"/>
      </w:pPr>
      <w:r>
        <w:t xml:space="preserve">Other parasitic infections </w:t>
      </w:r>
    </w:p>
    <w:p w14:paraId="5EC0FAD0" w14:textId="77777777" w:rsidR="00540EF1" w:rsidRDefault="00540EF1" w:rsidP="00540EF1">
      <w:pPr>
        <w:spacing w:before="40" w:after="0" w:line="240" w:lineRule="auto"/>
      </w:pPr>
    </w:p>
    <w:p w14:paraId="192EDE73" w14:textId="176FB75A" w:rsidR="00540EF1" w:rsidRDefault="00540EF1" w:rsidP="00540EF1">
      <w:pPr>
        <w:pStyle w:val="Heading2"/>
        <w:spacing w:before="40"/>
      </w:pPr>
      <w:r>
        <w:t xml:space="preserve"> MDM: </w:t>
      </w:r>
    </w:p>
    <w:p w14:paraId="6798B67E" w14:textId="77777777" w:rsidR="00540EF1" w:rsidRDefault="00540EF1" w:rsidP="00540EF1">
      <w:pPr>
        <w:spacing w:before="40" w:after="0" w:line="240" w:lineRule="auto"/>
      </w:pPr>
      <w:r>
        <w:t xml:space="preserve">CMP ordered, normal with exception of potassium of 3.2. </w:t>
      </w:r>
    </w:p>
    <w:p w14:paraId="0B86E424" w14:textId="77777777" w:rsidR="00540EF1" w:rsidRDefault="00540EF1" w:rsidP="00540EF1">
      <w:pPr>
        <w:spacing w:before="0" w:after="0" w:line="240" w:lineRule="auto"/>
      </w:pPr>
      <w:r>
        <w:t xml:space="preserve">Patient treated with 2 L of normal saline IV, 4 mg ondansetron PO. She felt much better after IV fluids and antiemetics. </w:t>
      </w:r>
    </w:p>
    <w:p w14:paraId="05D5D576" w14:textId="5814D13E" w:rsidR="00540EF1" w:rsidRDefault="00540EF1" w:rsidP="00540EF1">
      <w:pPr>
        <w:spacing w:before="40" w:after="0" w:line="240" w:lineRule="auto"/>
      </w:pPr>
      <w:r>
        <w:t xml:space="preserve">Repeat heart rate after treatment was 88. </w:t>
      </w:r>
    </w:p>
    <w:p w14:paraId="32F49982" w14:textId="77777777" w:rsidR="00540EF1" w:rsidRDefault="00540EF1" w:rsidP="00540EF1">
      <w:pPr>
        <w:spacing w:before="40" w:after="0" w:line="240" w:lineRule="auto"/>
      </w:pPr>
    </w:p>
    <w:p w14:paraId="60014DAF" w14:textId="776AC1FE" w:rsidR="00540EF1" w:rsidRDefault="00540EF1" w:rsidP="00540EF1">
      <w:pPr>
        <w:pStyle w:val="Heading2"/>
        <w:spacing w:before="40"/>
      </w:pPr>
      <w:r>
        <w:t xml:space="preserve">Final Diagnosis: </w:t>
      </w:r>
    </w:p>
    <w:p w14:paraId="2D0E1F85" w14:textId="77777777" w:rsidR="00540EF1" w:rsidRDefault="00540EF1" w:rsidP="00540EF1">
      <w:pPr>
        <w:spacing w:before="0" w:after="0" w:line="240" w:lineRule="auto"/>
      </w:pPr>
      <w:r>
        <w:t xml:space="preserve">Dehydration </w:t>
      </w:r>
    </w:p>
    <w:p w14:paraId="42400838" w14:textId="77777777" w:rsidR="00540EF1" w:rsidRDefault="00540EF1" w:rsidP="00540EF1">
      <w:pPr>
        <w:spacing w:before="0" w:after="0" w:line="240" w:lineRule="auto"/>
      </w:pPr>
      <w:r>
        <w:t xml:space="preserve">Vomiting with nausea </w:t>
      </w:r>
    </w:p>
    <w:p w14:paraId="5C63F047" w14:textId="277476CE" w:rsidR="00540EF1" w:rsidRDefault="00540EF1" w:rsidP="00540EF1">
      <w:pPr>
        <w:spacing w:before="40" w:after="0" w:line="240" w:lineRule="auto"/>
      </w:pPr>
      <w:r>
        <w:t xml:space="preserve">Diarrhea </w:t>
      </w:r>
    </w:p>
    <w:p w14:paraId="75C7C973" w14:textId="77777777" w:rsidR="00540EF1" w:rsidRDefault="00540EF1" w:rsidP="00540EF1">
      <w:pPr>
        <w:spacing w:before="40" w:after="0" w:line="240" w:lineRule="auto"/>
      </w:pPr>
    </w:p>
    <w:p w14:paraId="09BCE98A" w14:textId="209472F0" w:rsidR="00540EF1" w:rsidRDefault="00540EF1" w:rsidP="00540EF1">
      <w:pPr>
        <w:pStyle w:val="Heading2"/>
        <w:spacing w:before="40"/>
      </w:pPr>
      <w:r>
        <w:t xml:space="preserve">Plan: </w:t>
      </w:r>
    </w:p>
    <w:p w14:paraId="5FFC7517" w14:textId="77777777" w:rsidR="00540EF1" w:rsidRDefault="00540EF1" w:rsidP="00540EF1">
      <w:pPr>
        <w:spacing w:before="0" w:after="0" w:line="240" w:lineRule="auto"/>
      </w:pPr>
      <w:r>
        <w:t xml:space="preserve">Discharge home on oral Zofran. </w:t>
      </w:r>
    </w:p>
    <w:p w14:paraId="03297CC6" w14:textId="77FB31F8" w:rsidR="00540EF1" w:rsidRDefault="00540EF1" w:rsidP="00540EF1">
      <w:pPr>
        <w:spacing w:before="40" w:after="0" w:line="240" w:lineRule="auto"/>
      </w:pPr>
      <w:r>
        <w:t xml:space="preserve">Follow-up with PCP in 3-5 </w:t>
      </w:r>
      <w:proofErr w:type="gramStart"/>
      <w:r>
        <w:t>days, or</w:t>
      </w:r>
      <w:proofErr w:type="gramEnd"/>
      <w:r>
        <w:t xml:space="preserve"> return to ER if worsening. </w:t>
      </w:r>
    </w:p>
    <w:p w14:paraId="262D4230" w14:textId="77777777" w:rsidR="00540EF1" w:rsidRDefault="00540EF1" w:rsidP="00540EF1">
      <w:pPr>
        <w:spacing w:before="40" w:after="0" w:line="240" w:lineRule="auto"/>
      </w:pPr>
    </w:p>
    <w:p w14:paraId="35D2F0B7" w14:textId="69A47080" w:rsidR="00540EF1" w:rsidRDefault="00540EF1" w:rsidP="00540EF1">
      <w:pPr>
        <w:pStyle w:val="Heading2"/>
        <w:spacing w:before="40"/>
      </w:pPr>
      <w:r>
        <w:t xml:space="preserve">Explanation </w:t>
      </w:r>
    </w:p>
    <w:p w14:paraId="7A216B2A" w14:textId="5946B93B" w:rsidR="00540EF1" w:rsidRDefault="00540EF1" w:rsidP="00540EF1">
      <w:pPr>
        <w:spacing w:before="0" w:after="0" w:line="240" w:lineRule="auto"/>
      </w:pPr>
      <w:r>
        <w:t xml:space="preserve">Level 4 / </w:t>
      </w:r>
      <w:r w:rsidRPr="00AE6157">
        <w:rPr>
          <w:highlight w:val="cyan"/>
        </w:rPr>
        <w:t>99284</w:t>
      </w:r>
      <w:r>
        <w:t xml:space="preserve"> </w:t>
      </w:r>
    </w:p>
    <w:p w14:paraId="319EB823" w14:textId="77777777" w:rsidR="00540EF1" w:rsidRDefault="00540EF1" w:rsidP="00540EF1">
      <w:pPr>
        <w:spacing w:before="0" w:after="0" w:line="240" w:lineRule="auto"/>
      </w:pPr>
      <w:r>
        <w:t xml:space="preserve">COPA = Moderate </w:t>
      </w:r>
    </w:p>
    <w:p w14:paraId="0B53CDEB" w14:textId="77777777" w:rsidR="00540EF1" w:rsidRDefault="00540EF1" w:rsidP="00540EF1">
      <w:pPr>
        <w:spacing w:before="0" w:after="0" w:line="240" w:lineRule="auto"/>
      </w:pPr>
      <w:r>
        <w:t xml:space="preserve">DATA = Minimal  </w:t>
      </w:r>
    </w:p>
    <w:p w14:paraId="4DA19713" w14:textId="77777777" w:rsidR="00540EF1" w:rsidRDefault="00540EF1" w:rsidP="00540EF1">
      <w:pPr>
        <w:spacing w:before="0" w:after="0" w:line="240" w:lineRule="auto"/>
      </w:pPr>
      <w:r>
        <w:t xml:space="preserve">RISK = Moderate </w:t>
      </w:r>
    </w:p>
    <w:p w14:paraId="58047F65" w14:textId="2EA75FC2" w:rsidR="00540EF1" w:rsidRDefault="00540EF1" w:rsidP="00540EF1">
      <w:pPr>
        <w:spacing w:before="0" w:after="0" w:line="240" w:lineRule="auto"/>
      </w:pPr>
      <w:r>
        <w:t>MDM = Moderate</w:t>
      </w:r>
    </w:p>
    <w:p w14:paraId="0F2C6A3B" w14:textId="77777777" w:rsidR="00540EF1" w:rsidRDefault="00540EF1"/>
    <w:sectPr w:rsidR="00540EF1" w:rsidSect="00540E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164933992">
    <w:abstractNumId w:val="0"/>
  </w:num>
  <w:num w:numId="2" w16cid:durableId="693269053">
    <w:abstractNumId w:val="0"/>
  </w:num>
  <w:num w:numId="3" w16cid:durableId="38090362">
    <w:abstractNumId w:val="0"/>
  </w:num>
  <w:num w:numId="4" w16cid:durableId="357706285">
    <w:abstractNumId w:val="0"/>
  </w:num>
  <w:num w:numId="5" w16cid:durableId="1879387981">
    <w:abstractNumId w:val="0"/>
  </w:num>
  <w:num w:numId="6" w16cid:durableId="93207850">
    <w:abstractNumId w:val="0"/>
  </w:num>
  <w:num w:numId="7" w16cid:durableId="1204639180">
    <w:abstractNumId w:val="0"/>
  </w:num>
  <w:num w:numId="8" w16cid:durableId="1378775897">
    <w:abstractNumId w:val="0"/>
  </w:num>
  <w:num w:numId="9" w16cid:durableId="1402679259">
    <w:abstractNumId w:val="0"/>
  </w:num>
  <w:num w:numId="10" w16cid:durableId="329794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EF1"/>
    <w:rsid w:val="003743A2"/>
    <w:rsid w:val="003F4589"/>
    <w:rsid w:val="00525670"/>
    <w:rsid w:val="00540EF1"/>
    <w:rsid w:val="006F4A02"/>
    <w:rsid w:val="00AE6157"/>
    <w:rsid w:val="00CB0A5E"/>
    <w:rsid w:val="00DC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08ABF"/>
  <w15:chartTrackingRefBased/>
  <w15:docId w15:val="{B48D683E-2A5D-4C54-BEFB-A5DDE506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EF1"/>
  </w:style>
  <w:style w:type="paragraph" w:styleId="Heading1">
    <w:name w:val="heading 1"/>
    <w:basedOn w:val="Normal"/>
    <w:next w:val="Normal"/>
    <w:link w:val="Heading1Char"/>
    <w:uiPriority w:val="9"/>
    <w:qFormat/>
    <w:rsid w:val="00540EF1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EF1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EF1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EF1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EF1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EF1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EF1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E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E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0EF1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540EF1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EF1"/>
    <w:rPr>
      <w:caps/>
      <w:color w:val="1F376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EF1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EF1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EF1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EF1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EF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EF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EF1"/>
    <w:rPr>
      <w:b/>
      <w:bCs/>
      <w:color w:val="2F5496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40EF1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0EF1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E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540EF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540EF1"/>
    <w:rPr>
      <w:b/>
      <w:bCs/>
    </w:rPr>
  </w:style>
  <w:style w:type="character" w:styleId="Emphasis">
    <w:name w:val="Emphasis"/>
    <w:uiPriority w:val="20"/>
    <w:qFormat/>
    <w:rsid w:val="00540EF1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540EF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EF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EF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EF1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EF1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540EF1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540EF1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540EF1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540EF1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540EF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EF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TaxCatchAll xmlns="184eedcf-d762-48f5-a2a1-4f5efa5950c3" xsi:nil="true"/>
    <lcf76f155ced4ddcb4097134ff3c332f xmlns="865d7ae4-1544-4bab-9de5-36c0e866f0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1F02C1D75F14BA2B4011E96EA457F" ma:contentTypeVersion="24" ma:contentTypeDescription="Create a new document." ma:contentTypeScope="" ma:versionID="84d3abce2e80c1b1aae804109efa0c15">
  <xsd:schema xmlns:xsd="http://www.w3.org/2001/XMLSchema" xmlns:xs="http://www.w3.org/2001/XMLSchema" xmlns:p="http://schemas.microsoft.com/office/2006/metadata/properties" xmlns:ns1="http://schemas.microsoft.com/sharepoint/v3" xmlns:ns2="865d7ae4-1544-4bab-9de5-36c0e866f09f" xmlns:ns3="bc0b4a9f-f94f-42ef-8e22-11e70e568882" xmlns:ns4="184eedcf-d762-48f5-a2a1-4f5efa5950c3" targetNamespace="http://schemas.microsoft.com/office/2006/metadata/properties" ma:root="true" ma:fieldsID="9f64337b871c2d60221ba64c2df8b916" ns1:_="" ns2:_="" ns3:_="" ns4:_="">
    <xsd:import namespace="http://schemas.microsoft.com/sharepoint/v3"/>
    <xsd:import namespace="865d7ae4-1544-4bab-9de5-36c0e866f09f"/>
    <xsd:import namespace="bc0b4a9f-f94f-42ef-8e22-11e70e568882"/>
    <xsd:import namespace="184eedcf-d762-48f5-a2a1-4f5efa5950c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d7ae4-1544-4bab-9de5-36c0e866f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8d720c7-a354-4169-8ebb-3b05676fae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b4a9f-f94f-42ef-8e22-11e70e56888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edcf-d762-48f5-a2a1-4f5efa5950c3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e41cc61-00b6-4514-9a18-a2c004e938f8}" ma:internalName="TaxCatchAll" ma:showField="CatchAllData" ma:web="184eedcf-d762-48f5-a2a1-4f5efa5950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B0AFF6-D865-48DC-AD07-6E151CAF0D01}">
  <ds:schemaRefs>
    <ds:schemaRef ds:uri="http://www.w3.org/XML/1998/namespace"/>
    <ds:schemaRef ds:uri="http://purl.org/dc/terms/"/>
    <ds:schemaRef ds:uri="bc0b4a9f-f94f-42ef-8e22-11e70e568882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865d7ae4-1544-4bab-9de5-36c0e866f09f"/>
    <ds:schemaRef ds:uri="http://schemas.microsoft.com/office/infopath/2007/PartnerControls"/>
    <ds:schemaRef ds:uri="http://schemas.openxmlformats.org/package/2006/metadata/core-properties"/>
    <ds:schemaRef ds:uri="184eedcf-d762-48f5-a2a1-4f5efa5950c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0B9464-FF27-43CC-A3A6-BB9DEE5A66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F3EA5-BF15-429E-8405-6AD91B5C9E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Jelbaoui, Gwynne</dc:creator>
  <cp:keywords/>
  <dc:description/>
  <cp:lastModifiedBy>Jelbaoui, Gwynne</cp:lastModifiedBy>
  <cp:revision>2</cp:revision>
  <dcterms:created xsi:type="dcterms:W3CDTF">2024-09-16T14:54:00Z</dcterms:created>
  <dcterms:modified xsi:type="dcterms:W3CDTF">2024-09-16T14:54:00Z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0x01010080D1F02C1D75F14BA2B4011E96EA457F</vt:lpwstr>
  </property>
  <property fmtid="{D5CDD505-2E9C-101B-9397-08002B2CF9AE}" pid="3" name="MediaServiceImageTags">
    <vt:lpwstr/>
  </property>
</Properties>
</file>